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2" w:rsidRDefault="00925612" w:rsidP="009256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DIPARTIMENTO: DISCIPLINE GIURIDICHE ED ECONOMICHE</w:t>
      </w:r>
    </w:p>
    <w:p w:rsidR="00925612" w:rsidRDefault="00925612" w:rsidP="009256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INDIRIZZO    </w:t>
      </w:r>
    </w:p>
    <w:p w:rsidR="00925612" w:rsidRDefault="00925612" w:rsidP="009256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Tecnico AFM</w:t>
      </w:r>
    </w:p>
    <w:p w:rsidR="00925612" w:rsidRDefault="00925612" w:rsidP="009256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</w:p>
    <w:p w:rsidR="00925612" w:rsidRDefault="00925612" w:rsidP="0092561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40FB" w:rsidRPr="004640FB" w:rsidRDefault="004640FB" w:rsidP="004640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4640FB">
        <w:rPr>
          <w:rFonts w:ascii="Arial" w:hAnsi="Arial" w:cs="Arial"/>
          <w:b/>
          <w:sz w:val="28"/>
          <w:szCs w:val="28"/>
        </w:rPr>
        <w:t>MATERIA ECONOMIA POLITICA TRIENNIO AFM</w:t>
      </w:r>
    </w:p>
    <w:p w:rsidR="004640FB" w:rsidRDefault="004640FB" w:rsidP="004640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640FB" w:rsidRDefault="004640FB" w:rsidP="004640F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CLASSE: 3^ </w:t>
      </w:r>
    </w:p>
    <w:p w:rsidR="004640FB" w:rsidRDefault="004640FB" w:rsidP="004640FB">
      <w:pPr>
        <w:rPr>
          <w:rFonts w:ascii="Arial" w:hAnsi="Arial" w:cs="Arial"/>
          <w:b/>
        </w:rPr>
      </w:pPr>
    </w:p>
    <w:p w:rsidR="004640FB" w:rsidRDefault="004640FB" w:rsidP="00464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</w:tr>
      <w:tr w:rsidR="004640FB" w:rsidTr="004640FB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 w:rsidP="00827E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concetti base della scienza economica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Bisogni e beni economici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L’evoluzione del pensiero economico: mercantilismo e fisiocrazia. La scuola classica. Socialismo utopistico e scientifico. I neoclassici. La scuola storica. La teoria keynesiana. I monetaristi. I </w:t>
            </w:r>
            <w:proofErr w:type="spellStart"/>
            <w:r>
              <w:rPr>
                <w:rFonts w:ascii="Arial" w:hAnsi="Arial" w:cs="Arial"/>
                <w:bCs/>
              </w:rPr>
              <w:t>postkeynesiani</w:t>
            </w:r>
            <w:proofErr w:type="spellEnd"/>
            <w:r>
              <w:rPr>
                <w:rFonts w:ascii="Arial" w:hAnsi="Arial" w:cs="Arial"/>
                <w:bCs/>
              </w:rPr>
              <w:t xml:space="preserve">. La nuova macroeconomia classica e la </w:t>
            </w:r>
            <w:proofErr w:type="spellStart"/>
            <w:r>
              <w:rPr>
                <w:rFonts w:ascii="Arial" w:hAnsi="Arial" w:cs="Arial"/>
                <w:bCs/>
              </w:rPr>
              <w:t>supply</w:t>
            </w:r>
            <w:proofErr w:type="spellEnd"/>
            <w:r>
              <w:rPr>
                <w:rFonts w:ascii="Arial" w:hAnsi="Arial" w:cs="Arial"/>
                <w:bCs/>
              </w:rPr>
              <w:t xml:space="preserve"> side </w:t>
            </w:r>
            <w:proofErr w:type="spellStart"/>
            <w:r>
              <w:rPr>
                <w:rFonts w:ascii="Arial" w:hAnsi="Arial" w:cs="Arial"/>
                <w:bCs/>
              </w:rPr>
              <w:t>economics</w:t>
            </w:r>
            <w:proofErr w:type="spellEnd"/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Elaborazione e rappresentazione delle informazioni economiche.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diversi tipi di sistema economico: capitalista, collettivista ad economia pianificata, misto. I sistemi economici locali.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Mercato e scambio: la legge della domanda e dell’offerta. La formazione del prezzo.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imprese nel sistema economico. La produzione e i fattori produttivi. I costi, i ricavi e l’offerta dell’impresa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responsabilità sociale dell’impresa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forme di mercato: concorrenza perfetta, concorrenza monopolistica, monopolio e oligopolio.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Formazione e distribuzione del reddito nazionale</w:t>
            </w:r>
          </w:p>
          <w:p w:rsidR="004640FB" w:rsidRDefault="004640FB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individuare e confrontare i diversi sistemi economici, collegandoli con le relative scuole di pensiero.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la dinamica della formazione del prezzo.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l’importanza di conciliare la produttività con la responsabilità sociale dell’impresa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le principali forme di mercato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Comprendere quali sono le cause che determinano la ripartizione del reddito nazionale</w:t>
            </w:r>
          </w:p>
        </w:tc>
      </w:tr>
    </w:tbl>
    <w:p w:rsidR="004640FB" w:rsidRDefault="004640FB" w:rsidP="004640FB">
      <w:pPr>
        <w:rPr>
          <w:rFonts w:ascii="Arial" w:hAnsi="Arial" w:cs="Arial"/>
          <w:sz w:val="24"/>
          <w:szCs w:val="24"/>
        </w:rPr>
      </w:pPr>
    </w:p>
    <w:p w:rsidR="004640FB" w:rsidRDefault="004640FB" w:rsidP="00464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OBIETTIVI MINIMI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4640FB" w:rsidTr="004640FB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 w:rsidP="00827E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L’evoluzione del pensiero economico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sistemi economici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Domanda e offerta: la formazione del prezzo.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dinamiche dell’impresa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forme di mercato: concorrenza perfetta, concorrenza monopolistica, monopolio, oligopolio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le principali scuole economiche.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i tratti salienti dei sistemi economici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l’interagire della domanda e dell’offerta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le caratteristiche delle diverse forme di mercato</w:t>
            </w:r>
          </w:p>
        </w:tc>
      </w:tr>
    </w:tbl>
    <w:p w:rsidR="004640FB" w:rsidRDefault="004640FB" w:rsidP="004640FB">
      <w:pPr>
        <w:rPr>
          <w:rFonts w:ascii="Arial" w:hAnsi="Arial" w:cs="Arial"/>
          <w:sz w:val="24"/>
          <w:szCs w:val="24"/>
        </w:rPr>
      </w:pPr>
    </w:p>
    <w:p w:rsidR="004640FB" w:rsidRDefault="004640FB" w:rsidP="004640FB">
      <w:pPr>
        <w:rPr>
          <w:rFonts w:ascii="Arial" w:hAnsi="Arial" w:cs="Arial"/>
          <w:b/>
          <w:i/>
          <w:sz w:val="28"/>
          <w:szCs w:val="28"/>
        </w:rPr>
      </w:pPr>
    </w:p>
    <w:p w:rsidR="004640FB" w:rsidRDefault="004640FB" w:rsidP="004640FB">
      <w:pPr>
        <w:rPr>
          <w:rFonts w:ascii="Arial" w:hAnsi="Arial" w:cs="Arial"/>
          <w:b/>
          <w:i/>
          <w:sz w:val="28"/>
          <w:szCs w:val="28"/>
        </w:rPr>
      </w:pPr>
    </w:p>
    <w:p w:rsidR="004640FB" w:rsidRDefault="004640FB" w:rsidP="004640F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CLASSE: 4^ </w:t>
      </w:r>
    </w:p>
    <w:p w:rsidR="004640FB" w:rsidRDefault="004640FB" w:rsidP="00464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</w:tr>
      <w:tr w:rsidR="004640FB" w:rsidTr="004640FB">
        <w:trPr>
          <w:trHeight w:val="9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 politica economica dello Stato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ruolo dello Stato in un’economia mista. Gli obiettivi macroeconomici. Politiche della domanda. Politiche dell’offerta. Politiche in conflitto. </w:t>
            </w:r>
          </w:p>
          <w:p w:rsidR="004640FB" w:rsidRDefault="004640F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 tassazione</w:t>
            </w:r>
            <w:r>
              <w:rPr>
                <w:rFonts w:ascii="Arial" w:hAnsi="Arial" w:cs="Arial"/>
              </w:rPr>
              <w:t xml:space="preserve"> 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Finanziare la spesa pubblica. I sistemi fiscali. Le imposte dirette. Le imposte indirette. Pareggio di bilancio. </w:t>
            </w:r>
          </w:p>
          <w:p w:rsidR="004640FB" w:rsidRDefault="004640F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Gli indicatori economici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Inflazione dei prezzi. Che cos’è l’inflazione. Come si misura l’inflazione. Quali sono le cause dell’inflazione. I costi dell’inflazione. Che cos’è la deflazione. 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Occupazione e disoccupazione. Andamenti dell’occupazione. Le cause e le conseguenze della disoccupazione.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Produzione e crescita. Misurare la produzione. La crescita economica. Cicli economici. Crescita economica e benessere economico. </w:t>
            </w:r>
          </w:p>
          <w:p w:rsidR="004640FB" w:rsidRDefault="004640F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Economie sviluppate ed in via di sviluppo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sviluppo economico nelle diverse economie. Gli indicatori di sviluppo. Misure per ridurre la povertà internazionale.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popolazione globale. Le cause delle variazioni della popolazione. La struttura della popolazione. </w:t>
            </w:r>
          </w:p>
          <w:p w:rsidR="004640FB" w:rsidRDefault="004640F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Il contesto economico internazionale</w:t>
            </w:r>
            <w:r>
              <w:rPr>
                <w:rFonts w:ascii="Arial" w:hAnsi="Arial" w:cs="Arial"/>
              </w:rPr>
              <w:t xml:space="preserve">  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Globalizzazione e scambio. La specializzazione internazionale. Modelli di commercio internazionale. Libero scambio o protezionismo.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Pagamenti internazionali e mercato valutario. La bilancia dei pagamenti. Come correggere uno squilibrio commerciale. 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l’importanza dello Stato nell’economia.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Esaminare gli obiettivi della politica economica individuando possibili conflitti e priorità.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Confrontare criticamente i vantaggi e gli svantaggi delle diverse politiche economiche.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Valutare gli effetti economici delle diverse imposte in situazioni concrete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la relazione esistente fra disavanzo del bilancio e debito pubblico.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l’importanza della politica economica di controllo dei prezzi.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Verificare la presenza di condizioni di inflazione, disinflazione e deflazione in un sistema economico.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Operare un confronto, in relazione alle diverse cause, tra le differenti misure antinflazionistiche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le diversità di sviluppo e di benessere economico tra i vari Paesi.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che le disuguaglianze nello sviluppo costituiscono un problema economico.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Analizzare e confrontare dati relativi allo sviluppo economico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l’importanza della specializzazione nel commercio internazionale.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Confrontare i vantaggi e gli svantaggi delle diverse politiche commerciali.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Esaminare i dati relativi alla bilancia dei pagamenti internazionale di un Paese.</w:t>
            </w:r>
          </w:p>
        </w:tc>
      </w:tr>
    </w:tbl>
    <w:p w:rsidR="004640FB" w:rsidRDefault="004640FB" w:rsidP="004640FB">
      <w:pPr>
        <w:rPr>
          <w:rFonts w:ascii="Times New Roman" w:hAnsi="Times New Roman" w:cs="Times New Roman"/>
          <w:sz w:val="24"/>
          <w:szCs w:val="24"/>
        </w:rPr>
      </w:pPr>
    </w:p>
    <w:p w:rsidR="004640FB" w:rsidRDefault="004640FB" w:rsidP="00464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</w:tr>
      <w:tr w:rsidR="004640FB" w:rsidTr="004640FB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ruolo di uno Stato nell’economia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L’inflazione: nozione, cause, effetti.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Differenza fra disinflazione e deflazione.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cause e le conseguenze della disoccupazione.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sviluppo economico nelle diverse economie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Globalizzazione e scambio. Modelli di commercio internazionale. Il dibattito fra libero scambio e protezionismo</w:t>
            </w:r>
          </w:p>
          <w:p w:rsidR="004640FB" w:rsidRDefault="004640FB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le forme di intervento dello Stato nell’economia.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il concetto di inflazione e le sue ricadute negative sul sistema economico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le cause dello sviluppo e del sottosviluppo economico a livello mondiale.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Confrontare vantaggi e svantaggi delle diverse politiche commerciali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40FB" w:rsidRDefault="004640FB" w:rsidP="004640FB">
      <w:pPr>
        <w:rPr>
          <w:rFonts w:ascii="Times New Roman" w:hAnsi="Times New Roman" w:cs="Times New Roman"/>
          <w:sz w:val="24"/>
          <w:szCs w:val="24"/>
        </w:rPr>
      </w:pPr>
    </w:p>
    <w:p w:rsidR="004640FB" w:rsidRDefault="004640FB" w:rsidP="004640F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640FB" w:rsidRDefault="004640FB" w:rsidP="004640F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640FB" w:rsidRDefault="004640FB" w:rsidP="004640F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CLASSE: 5^ </w:t>
      </w:r>
    </w:p>
    <w:p w:rsidR="004640FB" w:rsidRDefault="004640FB" w:rsidP="00464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</w:tr>
      <w:tr w:rsidR="004640FB" w:rsidTr="004640FB">
        <w:trPr>
          <w:trHeight w:val="11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FB" w:rsidRDefault="004640FB" w:rsidP="00827E9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L’attività finanziaria pubblica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Teorie sul ruolo della finanza pubblica: economiche, politico-sociologiche, illusione finanziaria, public </w:t>
            </w:r>
            <w:proofErr w:type="spellStart"/>
            <w:r>
              <w:rPr>
                <w:rFonts w:ascii="Arial" w:hAnsi="Arial" w:cs="Arial"/>
              </w:rPr>
              <w:t>choice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 finanza neutrale alla finanza funzionale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spese pubbliche in generale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spese pubbliche: la sicurezza sociale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 in generale. Originarie (prezzi e beni) e derivate (imposte, tasse e contributi)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pubbliche: le imprese pubbliche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pubbliche: le imposte. Le principali classificazioni.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 giuridici e amministrativi delle imposte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Effetti microeconomici delle imposte: evasione, erosione, elisione ed elusione, traslazione, diffusione.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pubbliche: imposta straordinaria e debito pubblico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Profili generali del bilancio dello Stato e teorie sul bilancio (bilancio in pareggio, doppio bilancio, bilancio ciclico, bilancio funzionale)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L’evoluzione del sistema tributario italiano e i suoi principi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Elementi essenziali del tributo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imposte dirette: irpef e </w:t>
            </w:r>
            <w:proofErr w:type="spellStart"/>
            <w:r>
              <w:rPr>
                <w:rFonts w:ascii="Arial" w:hAnsi="Arial" w:cs="Arial"/>
              </w:rPr>
              <w:t>ires</w:t>
            </w:r>
            <w:proofErr w:type="spellEnd"/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imposte indirette, con particolare riferimento all’iva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L’attuazione della norma tributaria: le tipologie di accertamento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contenzioso tributario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il ruolo dell’economia pubblica e delle principali teorie interpretative di essa.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spesa pubblica e il dibattito fra </w:t>
            </w:r>
            <w:proofErr w:type="spellStart"/>
            <w:r>
              <w:rPr>
                <w:rFonts w:ascii="Arial" w:hAnsi="Arial" w:cs="Arial"/>
              </w:rPr>
              <w:t>keynesismo</w:t>
            </w:r>
            <w:proofErr w:type="spellEnd"/>
            <w:r>
              <w:rPr>
                <w:rFonts w:ascii="Arial" w:hAnsi="Arial" w:cs="Arial"/>
              </w:rPr>
              <w:t xml:space="preserve"> e neoliberismo.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classificare le entrate pubbliche.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Seguire il percorso storico dell’impresa pubblica in Italia, con particolare riferimento alle vicende dell’Iri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gli effetti economici delle imposte.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Essere consapevoli della vastità del debito pubblico in Italia.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individuare le principali teorie sul bilancio dello Stato.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Focalizzare l’evoluzione del sistema tributario italiano.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Focalizzare i tratti essenziali delle principali imposte dirette e indirette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le principali metodologie di accertamento.</w:t>
            </w:r>
          </w:p>
          <w:p w:rsidR="004640FB" w:rsidRDefault="00464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Individuare le specificità del processo tributario</w:t>
            </w:r>
          </w:p>
        </w:tc>
      </w:tr>
    </w:tbl>
    <w:p w:rsidR="004640FB" w:rsidRDefault="004640FB" w:rsidP="004640FB">
      <w:pPr>
        <w:rPr>
          <w:rFonts w:ascii="Arial" w:hAnsi="Arial" w:cs="Arial"/>
          <w:sz w:val="24"/>
          <w:szCs w:val="24"/>
        </w:rPr>
      </w:pPr>
    </w:p>
    <w:p w:rsidR="004640FB" w:rsidRDefault="004640FB" w:rsidP="004640FB">
      <w:pPr>
        <w:rPr>
          <w:rFonts w:ascii="Arial" w:hAnsi="Arial" w:cs="Arial"/>
          <w:b/>
        </w:rPr>
      </w:pPr>
    </w:p>
    <w:p w:rsidR="004640FB" w:rsidRDefault="004640FB" w:rsidP="004640FB">
      <w:pPr>
        <w:rPr>
          <w:rFonts w:ascii="Arial" w:hAnsi="Arial" w:cs="Arial"/>
          <w:b/>
        </w:rPr>
      </w:pPr>
    </w:p>
    <w:p w:rsidR="004640FB" w:rsidRDefault="004640FB" w:rsidP="00464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Ind w:w="0" w:type="dxa"/>
        <w:tblLook w:val="04A0"/>
      </w:tblPr>
      <w:tblGrid>
        <w:gridCol w:w="4531"/>
        <w:gridCol w:w="4111"/>
      </w:tblGrid>
      <w:tr w:rsidR="004640FB" w:rsidTr="004640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</w:tr>
      <w:tr w:rsidR="004640FB" w:rsidTr="004640FB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teorie sul ruolo della finanza pubblica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spesa pubblica: funzione e classificazioni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pubbliche: beni e prezzi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entrate pubbliche: imposte, tasse e contributi.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teoria generale dell’imposta: classificazioni ed effetti economici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problema del debito pubblico in Italia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caratteristiche dei principali tributi italiani</w:t>
            </w:r>
          </w:p>
          <w:p w:rsidR="004640FB" w:rsidRDefault="004640FB" w:rsidP="00827E9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L’attuazione della norma tributaria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il ruolo dell’economia pubblica.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l’impatto della spesa pubblica sul sistema economico.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fra entrate originarie e derivate.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le distorsioni sul sistema economico di un debito pubblico fuori controllo.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Cogliere gli effetti economici delle imposte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Focalizzare vantaggi e svantaggi dell’imposizione diretta e di quella indiretta.</w:t>
            </w:r>
          </w:p>
          <w:p w:rsidR="004640FB" w:rsidRDefault="004640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le diverse tipologie di accertamento</w:t>
            </w:r>
          </w:p>
        </w:tc>
      </w:tr>
    </w:tbl>
    <w:p w:rsidR="004640FB" w:rsidRDefault="004640FB" w:rsidP="004640F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40FB" w:rsidRDefault="004640FB" w:rsidP="004640F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B71F4" w:rsidRDefault="004640FB"/>
    <w:sectPr w:rsidR="006B71F4" w:rsidSect="00CC4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08"/>
    <w:multiLevelType w:val="hybridMultilevel"/>
    <w:tmpl w:val="8B4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02D1"/>
    <w:multiLevelType w:val="hybridMultilevel"/>
    <w:tmpl w:val="82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16800"/>
    <w:multiLevelType w:val="hybridMultilevel"/>
    <w:tmpl w:val="2DD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5612"/>
    <w:rsid w:val="00056677"/>
    <w:rsid w:val="004640FB"/>
    <w:rsid w:val="00925612"/>
    <w:rsid w:val="00990B74"/>
    <w:rsid w:val="00CC4EC1"/>
    <w:rsid w:val="00EB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612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2018-01-04T15:23:00Z</dcterms:created>
  <dcterms:modified xsi:type="dcterms:W3CDTF">2018-01-04T15:25:00Z</dcterms:modified>
</cp:coreProperties>
</file>